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62" w:rsidRDefault="00716D62" w:rsidP="00716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Stupéfiants cheveux (hors </w:t>
      </w:r>
      <w:proofErr w:type="spellStart"/>
      <w:r>
        <w:rPr>
          <w:rFonts w:ascii="Arial" w:hAnsi="Arial" w:cs="Arial"/>
          <w:b/>
          <w:sz w:val="24"/>
          <w:szCs w:val="24"/>
          <w:lang w:eastAsia="fr-FR"/>
        </w:rPr>
        <w:t>cannabinoïdes</w:t>
      </w:r>
      <w:proofErr w:type="spellEnd"/>
      <w:r>
        <w:rPr>
          <w:rFonts w:ascii="Arial" w:hAnsi="Arial" w:cs="Arial"/>
          <w:b/>
          <w:sz w:val="24"/>
          <w:szCs w:val="24"/>
          <w:lang w:eastAsia="fr-FR"/>
        </w:rPr>
        <w:t>) détectés en CL-SM/SM</w:t>
      </w:r>
    </w:p>
    <w:p w:rsidR="00716D62" w:rsidRDefault="00716D62" w:rsidP="00716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(Date de dernière révision : 19/09/2022)</w:t>
      </w:r>
    </w:p>
    <w:p w:rsidR="00716D62" w:rsidRDefault="00716D62" w:rsidP="004C2D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fr-FR"/>
        </w:rPr>
      </w:pPr>
    </w:p>
    <w:p w:rsidR="00716D62" w:rsidRDefault="00716D62" w:rsidP="004C2D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fr-FR"/>
        </w:rPr>
      </w:pPr>
    </w:p>
    <w:p w:rsidR="00716D62" w:rsidRDefault="00716D62" w:rsidP="004C2DA3">
      <w:pPr>
        <w:autoSpaceDE w:val="0"/>
        <w:autoSpaceDN w:val="0"/>
        <w:adjustRightInd w:val="0"/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Cette analyse </w:t>
      </w:r>
      <w:r>
        <w:rPr>
          <w:rFonts w:ascii="Arial" w:hAnsi="Arial" w:cs="Arial"/>
          <w:bCs/>
          <w:lang w:eastAsia="fr-FR"/>
        </w:rPr>
        <w:t>(</w:t>
      </w:r>
      <w:r>
        <w:rPr>
          <w:rFonts w:ascii="Arial" w:hAnsi="Arial" w:cs="Arial"/>
          <w:lang w:eastAsia="fr-FR"/>
        </w:rPr>
        <w:t xml:space="preserve">référence mode opératoire : PTP AML 0040) comporte la recherche et/ou le dosage des produits suivants : </w:t>
      </w:r>
    </w:p>
    <w:p w:rsidR="00716D62" w:rsidRDefault="00716D62" w:rsidP="004C2DA3">
      <w:pPr>
        <w:autoSpaceDE w:val="0"/>
        <w:autoSpaceDN w:val="0"/>
        <w:adjustRightInd w:val="0"/>
        <w:spacing w:after="0"/>
      </w:pPr>
    </w:p>
    <w:p w:rsidR="00716D62" w:rsidRDefault="00716D62" w:rsidP="004C2DA3">
      <w:pPr>
        <w:autoSpaceDE w:val="0"/>
        <w:autoSpaceDN w:val="0"/>
        <w:adjustRightInd w:val="0"/>
        <w:spacing w:after="0"/>
        <w:rPr>
          <w:rFonts w:ascii="Times New Roman" w:eastAsia="ArialMT" w:hAnsi="Times New Roman"/>
          <w:sz w:val="24"/>
          <w:szCs w:val="24"/>
          <w:lang w:eastAsia="fr-FR"/>
        </w:rPr>
      </w:pPr>
    </w:p>
    <w:p w:rsidR="00716D62" w:rsidRPr="00471ECB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  <w:r w:rsidRPr="00716D62">
        <w:rPr>
          <w:rFonts w:ascii="Arial" w:eastAsia="ArialMT" w:hAnsi="Arial" w:cs="Arial"/>
          <w:b/>
          <w:szCs w:val="24"/>
          <w:lang w:eastAsia="fr-FR"/>
        </w:rPr>
        <w:t>Opiacés :</w:t>
      </w:r>
      <w:r w:rsidRPr="00716D62">
        <w:rPr>
          <w:rFonts w:ascii="Arial" w:eastAsia="ArialMT" w:hAnsi="Arial" w:cs="Arial"/>
          <w:szCs w:val="24"/>
          <w:lang w:eastAsia="fr-FR"/>
        </w:rPr>
        <w:t xml:space="preserve"> 6-monoacétylmorphine (6-MAM), codéine,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éthylmorphine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morphine,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diacéthylmorphine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(héroïne)</w:t>
      </w: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  <w:r w:rsidRPr="00716D62">
        <w:rPr>
          <w:rFonts w:ascii="Arial" w:eastAsia="ArialMT" w:hAnsi="Arial" w:cs="Arial"/>
          <w:b/>
          <w:szCs w:val="24"/>
          <w:lang w:eastAsia="fr-FR"/>
        </w:rPr>
        <w:t>Amphétamines :</w:t>
      </w:r>
      <w:r w:rsidRPr="00716D62">
        <w:rPr>
          <w:rFonts w:ascii="Arial" w:eastAsia="ArialMT" w:hAnsi="Arial" w:cs="Arial"/>
          <w:szCs w:val="24"/>
          <w:lang w:eastAsia="fr-FR"/>
        </w:rPr>
        <w:t xml:space="preserve"> amphétamine,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métamphétamine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méthylènedioxyamphétamine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(MDA),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paraméthoxyamphétamine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(PMA),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méthylènedioxyméthamphétamine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(MDMA),</w:t>
      </w: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  <w:proofErr w:type="spellStart"/>
      <w:proofErr w:type="gramStart"/>
      <w:r w:rsidRPr="00716D62">
        <w:rPr>
          <w:rFonts w:ascii="Arial" w:eastAsia="ArialMT" w:hAnsi="Arial" w:cs="Arial"/>
          <w:szCs w:val="24"/>
          <w:lang w:eastAsia="fr-FR"/>
        </w:rPr>
        <w:t>méthylènedioxyéthylamphétamine</w:t>
      </w:r>
      <w:proofErr w:type="spellEnd"/>
      <w:proofErr w:type="gramEnd"/>
      <w:r w:rsidRPr="00716D62">
        <w:rPr>
          <w:rFonts w:ascii="Arial" w:eastAsia="ArialMT" w:hAnsi="Arial" w:cs="Arial"/>
          <w:szCs w:val="24"/>
          <w:lang w:eastAsia="fr-FR"/>
        </w:rPr>
        <w:t xml:space="preserve"> (MDEA), </w:t>
      </w:r>
      <w:r w:rsidRPr="00716D62">
        <w:rPr>
          <w:rFonts w:ascii="Arial" w:hAnsi="Arial" w:cs="Arial"/>
          <w:bCs/>
          <w:szCs w:val="24"/>
        </w:rPr>
        <w:t xml:space="preserve">2-méthylamino-1-(3,4 </w:t>
      </w:r>
      <w:proofErr w:type="spellStart"/>
      <w:r w:rsidRPr="00716D62">
        <w:rPr>
          <w:rFonts w:ascii="Arial" w:hAnsi="Arial" w:cs="Arial"/>
          <w:bCs/>
          <w:szCs w:val="24"/>
        </w:rPr>
        <w:t>méthylènedioxyphényl</w:t>
      </w:r>
      <w:proofErr w:type="spellEnd"/>
      <w:r w:rsidRPr="00716D62">
        <w:rPr>
          <w:rFonts w:ascii="Arial" w:hAnsi="Arial" w:cs="Arial"/>
          <w:bCs/>
          <w:szCs w:val="24"/>
        </w:rPr>
        <w:t>) butane</w:t>
      </w:r>
      <w:r w:rsidRPr="00716D62">
        <w:rPr>
          <w:rFonts w:ascii="Arial" w:eastAsia="ArialMT" w:hAnsi="Arial" w:cs="Arial"/>
          <w:szCs w:val="24"/>
          <w:lang w:eastAsia="fr-FR"/>
        </w:rPr>
        <w:t xml:space="preserve"> (MBDB),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norfenfluramine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dexfenfluramine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éphédrine,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noréphédrine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>, 3,4-</w:t>
      </w: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  <w:proofErr w:type="spellStart"/>
      <w:proofErr w:type="gramStart"/>
      <w:r w:rsidRPr="00716D62">
        <w:rPr>
          <w:rFonts w:ascii="Arial" w:eastAsia="ArialMT" w:hAnsi="Arial" w:cs="Arial"/>
          <w:szCs w:val="24"/>
          <w:lang w:eastAsia="fr-FR"/>
        </w:rPr>
        <w:t>méthylènedioxyphénylbutanamine</w:t>
      </w:r>
      <w:proofErr w:type="spellEnd"/>
      <w:proofErr w:type="gramEnd"/>
      <w:r w:rsidRPr="00716D62">
        <w:rPr>
          <w:rFonts w:ascii="Arial" w:eastAsia="ArialMT" w:hAnsi="Arial" w:cs="Arial"/>
          <w:szCs w:val="24"/>
          <w:lang w:eastAsia="fr-FR"/>
        </w:rPr>
        <w:t xml:space="preserve"> ou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benzodioxazolylbutanamine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(BDB),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méphédrone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</w:t>
      </w: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  <w:r w:rsidRPr="00716D62">
        <w:rPr>
          <w:rFonts w:ascii="Arial" w:eastAsia="ArialMT" w:hAnsi="Arial" w:cs="Arial"/>
          <w:szCs w:val="24"/>
          <w:lang w:eastAsia="fr-FR"/>
        </w:rPr>
        <w:t xml:space="preserve">4-méthylthioamphétamine (4-MTA),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méthylphénidate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chlorophénylpipérazine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(m-CPP)</w:t>
      </w: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eastAsia="ArialMT" w:hAnsi="Arial" w:cs="Arial"/>
          <w:szCs w:val="24"/>
          <w:lang w:eastAsia="fr-FR"/>
        </w:rPr>
      </w:pPr>
      <w:r w:rsidRPr="00716D62">
        <w:rPr>
          <w:rFonts w:ascii="Arial" w:eastAsia="ArialMT" w:hAnsi="Arial" w:cs="Arial"/>
          <w:b/>
          <w:szCs w:val="24"/>
          <w:lang w:eastAsia="fr-FR"/>
        </w:rPr>
        <w:t>Dérivés de la cocaïne :</w:t>
      </w:r>
      <w:r w:rsidR="00471ECB">
        <w:rPr>
          <w:rFonts w:ascii="Arial" w:eastAsia="ArialMT" w:hAnsi="Arial" w:cs="Arial"/>
          <w:szCs w:val="24"/>
          <w:lang w:eastAsia="fr-FR"/>
        </w:rPr>
        <w:t xml:space="preserve"> cocaïne, </w:t>
      </w:r>
      <w:proofErr w:type="spellStart"/>
      <w:r w:rsidR="00471ECB">
        <w:rPr>
          <w:rFonts w:ascii="Arial" w:eastAsia="ArialMT" w:hAnsi="Arial" w:cs="Arial"/>
          <w:szCs w:val="24"/>
          <w:lang w:eastAsia="fr-FR"/>
        </w:rPr>
        <w:t>norcocaï</w:t>
      </w:r>
      <w:bookmarkStart w:id="0" w:name="_GoBack"/>
      <w:bookmarkEnd w:id="0"/>
      <w:r w:rsidRPr="00716D62">
        <w:rPr>
          <w:rFonts w:ascii="Arial" w:eastAsia="ArialMT" w:hAnsi="Arial" w:cs="Arial"/>
          <w:szCs w:val="24"/>
          <w:lang w:eastAsia="fr-FR"/>
        </w:rPr>
        <w:t>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benzoylecgonine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,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ecgonine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méthyl ester,</w:t>
      </w:r>
    </w:p>
    <w:p w:rsidR="00716D62" w:rsidRPr="00716D62" w:rsidRDefault="00716D62" w:rsidP="004C2DA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lang w:eastAsia="fr-FR"/>
        </w:rPr>
      </w:pPr>
      <w:proofErr w:type="spellStart"/>
      <w:proofErr w:type="gramStart"/>
      <w:r w:rsidRPr="00716D62">
        <w:rPr>
          <w:rFonts w:ascii="Arial" w:eastAsia="ArialMT" w:hAnsi="Arial" w:cs="Arial"/>
          <w:szCs w:val="24"/>
          <w:lang w:eastAsia="fr-FR"/>
        </w:rPr>
        <w:t>cocaéthylène</w:t>
      </w:r>
      <w:proofErr w:type="spellEnd"/>
      <w:proofErr w:type="gramEnd"/>
      <w:r w:rsidRPr="00716D62">
        <w:rPr>
          <w:rFonts w:ascii="Arial" w:eastAsia="ArialMT" w:hAnsi="Arial" w:cs="Arial"/>
          <w:szCs w:val="24"/>
          <w:lang w:eastAsia="fr-FR"/>
        </w:rPr>
        <w:t xml:space="preserve"> et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anhydroecgonine</w:t>
      </w:r>
      <w:proofErr w:type="spellEnd"/>
      <w:r w:rsidRPr="00716D62">
        <w:rPr>
          <w:rFonts w:ascii="Arial" w:eastAsia="ArialMT" w:hAnsi="Arial" w:cs="Arial"/>
          <w:szCs w:val="24"/>
          <w:lang w:eastAsia="fr-FR"/>
        </w:rPr>
        <w:t xml:space="preserve"> </w:t>
      </w:r>
      <w:proofErr w:type="spellStart"/>
      <w:r w:rsidRPr="00716D62">
        <w:rPr>
          <w:rFonts w:ascii="Arial" w:eastAsia="ArialMT" w:hAnsi="Arial" w:cs="Arial"/>
          <w:szCs w:val="24"/>
          <w:lang w:eastAsia="fr-FR"/>
        </w:rPr>
        <w:t>méthylester</w:t>
      </w:r>
      <w:proofErr w:type="spellEnd"/>
    </w:p>
    <w:p w:rsidR="006A2EC5" w:rsidRPr="00716D62" w:rsidRDefault="006A2EC5" w:rsidP="004C2DA3">
      <w:pPr>
        <w:rPr>
          <w:rFonts w:ascii="Arial" w:hAnsi="Arial" w:cs="Arial"/>
          <w:sz w:val="20"/>
        </w:rPr>
      </w:pPr>
    </w:p>
    <w:sectPr w:rsidR="006A2EC5" w:rsidRPr="0071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D"/>
    <w:rsid w:val="00471ECB"/>
    <w:rsid w:val="004B213D"/>
    <w:rsid w:val="004C2DA3"/>
    <w:rsid w:val="00563BBC"/>
    <w:rsid w:val="006A2EC5"/>
    <w:rsid w:val="00716D62"/>
    <w:rsid w:val="007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FA90"/>
  <w15:chartTrackingRefBased/>
  <w15:docId w15:val="{F1287028-3304-4676-AD3C-EAB833CB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RAFFAILLAC Pascale</dc:creator>
  <cp:keywords/>
  <dc:description/>
  <cp:lastModifiedBy>RAFFAILLAC Pascale</cp:lastModifiedBy>
  <cp:revision>4</cp:revision>
  <dcterms:created xsi:type="dcterms:W3CDTF">2022-10-17T15:58:00Z</dcterms:created>
  <dcterms:modified xsi:type="dcterms:W3CDTF">2022-10-17T16:13:00Z</dcterms:modified>
</cp:coreProperties>
</file>